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2B0A5" w14:textId="13C0A150" w:rsidR="00784616" w:rsidRDefault="00784616" w:rsidP="00784616">
      <w:pPr>
        <w:pStyle w:val="Heading10"/>
        <w:keepNext/>
        <w:keepLines/>
        <w:jc w:val="left"/>
        <w:rPr>
          <w:rStyle w:val="Heading1"/>
          <w:b/>
          <w:bCs/>
        </w:rPr>
      </w:pPr>
      <w:bookmarkStart w:id="0" w:name="bookmark0"/>
      <w:r>
        <w:rPr>
          <w:rStyle w:val="Heading1"/>
          <w:b/>
          <w:bCs/>
        </w:rPr>
        <w:t xml:space="preserve">                                                                                                         Załącznik nr 2 do umowy </w:t>
      </w:r>
      <w:r w:rsidR="001A04F9">
        <w:rPr>
          <w:rStyle w:val="Heading1"/>
          <w:b/>
          <w:bCs/>
        </w:rPr>
        <w:t xml:space="preserve"> </w:t>
      </w:r>
    </w:p>
    <w:p w14:paraId="4D95C8F5" w14:textId="77777777" w:rsidR="00784616" w:rsidRDefault="00784616">
      <w:pPr>
        <w:pStyle w:val="Heading10"/>
        <w:keepNext/>
        <w:keepLines/>
        <w:rPr>
          <w:rStyle w:val="Heading1"/>
          <w:b/>
          <w:bCs/>
        </w:rPr>
      </w:pPr>
    </w:p>
    <w:p w14:paraId="7A8B6277" w14:textId="600F7F5C" w:rsidR="009471BB" w:rsidRDefault="00000000">
      <w:pPr>
        <w:pStyle w:val="Heading10"/>
        <w:keepNext/>
        <w:keepLines/>
      </w:pPr>
      <w:r>
        <w:rPr>
          <w:rStyle w:val="Heading1"/>
          <w:b/>
          <w:bCs/>
        </w:rPr>
        <w:t>PODZIAŁ PRODUKTÓW SPOŻYWCZYCH NA GRUPY I CHARAKTERYSTYKA TYCH</w:t>
      </w:r>
      <w:r>
        <w:rPr>
          <w:rStyle w:val="Heading1"/>
          <w:b/>
          <w:bCs/>
        </w:rPr>
        <w:br/>
        <w:t>GRUP</w:t>
      </w:r>
      <w:bookmarkEnd w:id="0"/>
    </w:p>
    <w:p w14:paraId="4251CE2F" w14:textId="3E2A0C8B" w:rsidR="009471BB" w:rsidRDefault="00000000">
      <w:pPr>
        <w:pStyle w:val="Tekstpodstawowy"/>
        <w:numPr>
          <w:ilvl w:val="0"/>
          <w:numId w:val="1"/>
        </w:numPr>
        <w:tabs>
          <w:tab w:val="left" w:pos="758"/>
        </w:tabs>
      </w:pPr>
      <w:r>
        <w:rPr>
          <w:rStyle w:val="TekstpodstawowyZnak"/>
        </w:rPr>
        <w:t>Produkty zbożowe.</w:t>
      </w:r>
      <w:r w:rsidR="00175669">
        <w:rPr>
          <w:rStyle w:val="TekstpodstawowyZnak"/>
        </w:rPr>
        <w:t xml:space="preserve"> </w:t>
      </w:r>
    </w:p>
    <w:p w14:paraId="575FA927" w14:textId="77777777" w:rsidR="009471BB" w:rsidRDefault="00000000">
      <w:pPr>
        <w:pStyle w:val="Tekstpodstawowy"/>
        <w:numPr>
          <w:ilvl w:val="0"/>
          <w:numId w:val="1"/>
        </w:numPr>
        <w:tabs>
          <w:tab w:val="left" w:pos="753"/>
        </w:tabs>
      </w:pPr>
      <w:r>
        <w:rPr>
          <w:rStyle w:val="TekstpodstawowyZnak"/>
        </w:rPr>
        <w:t>Mleko i produkty mleczne.</w:t>
      </w:r>
    </w:p>
    <w:p w14:paraId="0BE93355" w14:textId="77777777" w:rsidR="009471BB" w:rsidRDefault="00000000">
      <w:pPr>
        <w:pStyle w:val="Tekstpodstawowy"/>
        <w:numPr>
          <w:ilvl w:val="0"/>
          <w:numId w:val="1"/>
        </w:numPr>
        <w:tabs>
          <w:tab w:val="left" w:pos="762"/>
        </w:tabs>
      </w:pPr>
      <w:r>
        <w:rPr>
          <w:rStyle w:val="TekstpodstawowyZnak"/>
        </w:rPr>
        <w:t>Jaja.</w:t>
      </w:r>
    </w:p>
    <w:p w14:paraId="0C630884" w14:textId="77777777" w:rsidR="009471BB" w:rsidRDefault="00000000">
      <w:pPr>
        <w:pStyle w:val="Tekstpodstawowy"/>
        <w:numPr>
          <w:ilvl w:val="0"/>
          <w:numId w:val="1"/>
        </w:numPr>
        <w:tabs>
          <w:tab w:val="left" w:pos="767"/>
        </w:tabs>
      </w:pPr>
      <w:r>
        <w:rPr>
          <w:rStyle w:val="TekstpodstawowyZnak"/>
        </w:rPr>
        <w:t>Mięso, wędliny, drób, ryby.</w:t>
      </w:r>
    </w:p>
    <w:p w14:paraId="4E4A721D" w14:textId="77777777" w:rsidR="009471BB" w:rsidRDefault="00000000">
      <w:pPr>
        <w:pStyle w:val="Tekstpodstawowy"/>
        <w:numPr>
          <w:ilvl w:val="0"/>
          <w:numId w:val="1"/>
        </w:numPr>
        <w:tabs>
          <w:tab w:val="left" w:pos="758"/>
        </w:tabs>
      </w:pPr>
      <w:r>
        <w:rPr>
          <w:rStyle w:val="TekstpodstawowyZnak"/>
        </w:rPr>
        <w:t>Masło i śmietana.</w:t>
      </w:r>
    </w:p>
    <w:p w14:paraId="1908AB4A" w14:textId="77777777" w:rsidR="009471BB" w:rsidRDefault="00000000">
      <w:pPr>
        <w:pStyle w:val="Tekstpodstawowy"/>
        <w:numPr>
          <w:ilvl w:val="0"/>
          <w:numId w:val="1"/>
        </w:numPr>
        <w:tabs>
          <w:tab w:val="left" w:pos="748"/>
        </w:tabs>
      </w:pPr>
      <w:r>
        <w:rPr>
          <w:rStyle w:val="TekstpodstawowyZnak"/>
        </w:rPr>
        <w:t>Inne tłuszcze.</w:t>
      </w:r>
    </w:p>
    <w:p w14:paraId="7C9FE6CF" w14:textId="77777777" w:rsidR="009471BB" w:rsidRDefault="00000000">
      <w:pPr>
        <w:pStyle w:val="Tekstpodstawowy"/>
        <w:numPr>
          <w:ilvl w:val="0"/>
          <w:numId w:val="1"/>
        </w:numPr>
        <w:tabs>
          <w:tab w:val="left" w:pos="762"/>
        </w:tabs>
      </w:pPr>
      <w:r>
        <w:rPr>
          <w:rStyle w:val="TekstpodstawowyZnak"/>
        </w:rPr>
        <w:t>Ziemniaki</w:t>
      </w:r>
    </w:p>
    <w:p w14:paraId="1D66847E" w14:textId="77777777" w:rsidR="009471BB" w:rsidRDefault="00000000">
      <w:pPr>
        <w:pStyle w:val="Tekstpodstawowy"/>
        <w:numPr>
          <w:ilvl w:val="0"/>
          <w:numId w:val="1"/>
        </w:numPr>
        <w:tabs>
          <w:tab w:val="left" w:pos="758"/>
        </w:tabs>
      </w:pPr>
      <w:r>
        <w:rPr>
          <w:rStyle w:val="TekstpodstawowyZnak"/>
        </w:rPr>
        <w:t>Warzywa i owoce obfitujące w witaminę C.</w:t>
      </w:r>
    </w:p>
    <w:p w14:paraId="00F5A1D4" w14:textId="77777777" w:rsidR="009471BB" w:rsidRDefault="00000000">
      <w:pPr>
        <w:pStyle w:val="Tekstpodstawowy"/>
        <w:numPr>
          <w:ilvl w:val="0"/>
          <w:numId w:val="1"/>
        </w:numPr>
        <w:tabs>
          <w:tab w:val="left" w:pos="753"/>
        </w:tabs>
      </w:pPr>
      <w:r>
        <w:rPr>
          <w:rStyle w:val="TekstpodstawowyZnak"/>
        </w:rPr>
        <w:t>Warzywa i owoce obfitujące w prowitaminę witaminy A – karoten.</w:t>
      </w:r>
    </w:p>
    <w:p w14:paraId="6A4E0380" w14:textId="77777777" w:rsidR="009471BB" w:rsidRDefault="00000000">
      <w:pPr>
        <w:pStyle w:val="Tekstpodstawowy"/>
        <w:numPr>
          <w:ilvl w:val="0"/>
          <w:numId w:val="1"/>
        </w:numPr>
        <w:tabs>
          <w:tab w:val="left" w:pos="878"/>
        </w:tabs>
        <w:jc w:val="both"/>
      </w:pPr>
      <w:r>
        <w:rPr>
          <w:rStyle w:val="TekstpodstawowyZnak"/>
        </w:rPr>
        <w:t>Inne warzywa i owoce.</w:t>
      </w:r>
    </w:p>
    <w:p w14:paraId="4DE93C43" w14:textId="03507136" w:rsidR="009471BB" w:rsidRDefault="00000000">
      <w:pPr>
        <w:pStyle w:val="Tekstpodstawowy"/>
        <w:numPr>
          <w:ilvl w:val="0"/>
          <w:numId w:val="1"/>
        </w:numPr>
        <w:tabs>
          <w:tab w:val="left" w:pos="868"/>
        </w:tabs>
        <w:jc w:val="both"/>
      </w:pPr>
      <w:r>
        <w:rPr>
          <w:rStyle w:val="TekstpodstawowyZnak"/>
        </w:rPr>
        <w:t>Suche nasiona roślin strączkowych</w:t>
      </w:r>
      <w:r w:rsidR="00BA1C7D">
        <w:rPr>
          <w:rStyle w:val="TekstpodstawowyZnak"/>
        </w:rPr>
        <w:t>.</w:t>
      </w:r>
    </w:p>
    <w:p w14:paraId="07B9B7D3" w14:textId="77777777" w:rsidR="009471BB" w:rsidRDefault="00000000">
      <w:pPr>
        <w:pStyle w:val="Tekstpodstawowy"/>
        <w:numPr>
          <w:ilvl w:val="0"/>
          <w:numId w:val="1"/>
        </w:numPr>
        <w:tabs>
          <w:tab w:val="left" w:pos="878"/>
        </w:tabs>
        <w:spacing w:after="240"/>
        <w:jc w:val="both"/>
      </w:pPr>
      <w:r>
        <w:rPr>
          <w:rStyle w:val="TekstpodstawowyZnak"/>
        </w:rPr>
        <w:t>Cukier i słodycze.</w:t>
      </w:r>
    </w:p>
    <w:p w14:paraId="7ACDD930" w14:textId="77777777" w:rsidR="009471BB" w:rsidRDefault="00000000">
      <w:pPr>
        <w:pStyle w:val="Tekstpodstawowy"/>
        <w:ind w:firstLine="0"/>
      </w:pPr>
      <w:r>
        <w:rPr>
          <w:rStyle w:val="TekstpodstawowyZnak"/>
        </w:rPr>
        <w:t>Kryteriami podziału produktów na ww. grupy są:</w:t>
      </w:r>
    </w:p>
    <w:p w14:paraId="461207D7" w14:textId="77777777" w:rsidR="009471BB" w:rsidRDefault="00000000">
      <w:pPr>
        <w:pStyle w:val="Tekstpodstawowy"/>
        <w:numPr>
          <w:ilvl w:val="0"/>
          <w:numId w:val="2"/>
        </w:numPr>
        <w:tabs>
          <w:tab w:val="left" w:pos="350"/>
        </w:tabs>
        <w:ind w:firstLine="0"/>
      </w:pPr>
      <w:r>
        <w:rPr>
          <w:rStyle w:val="TekstpodstawowyZnak"/>
        </w:rPr>
        <w:t>pochodzenie produktów – zwierzęce, roślinne,</w:t>
      </w:r>
    </w:p>
    <w:p w14:paraId="3CC39142" w14:textId="77777777" w:rsidR="009471BB" w:rsidRDefault="00000000">
      <w:pPr>
        <w:pStyle w:val="Tekstpodstawowy"/>
        <w:numPr>
          <w:ilvl w:val="0"/>
          <w:numId w:val="2"/>
        </w:numPr>
        <w:tabs>
          <w:tab w:val="left" w:pos="350"/>
        </w:tabs>
        <w:spacing w:after="240"/>
        <w:ind w:firstLine="0"/>
      </w:pPr>
      <w:r>
        <w:rPr>
          <w:rStyle w:val="TekstpodstawowyZnak"/>
        </w:rPr>
        <w:t xml:space="preserve">występowanie składników pokarmowych, </w:t>
      </w:r>
      <w:r>
        <w:rPr>
          <w:rStyle w:val="TekstpodstawowyZnak"/>
          <w:rFonts w:ascii="Arial" w:eastAsia="Arial" w:hAnsi="Arial" w:cs="Arial"/>
        </w:rPr>
        <w:t xml:space="preserve">• </w:t>
      </w:r>
      <w:r>
        <w:rPr>
          <w:rStyle w:val="TekstpodstawowyZnak"/>
        </w:rPr>
        <w:t>wartość odżywcza.</w:t>
      </w:r>
    </w:p>
    <w:p w14:paraId="35A855C3" w14:textId="77777777" w:rsidR="009471BB" w:rsidRDefault="00000000">
      <w:pPr>
        <w:pStyle w:val="Tablecaption0"/>
      </w:pPr>
      <w:r>
        <w:rPr>
          <w:rStyle w:val="Tablecaption"/>
          <w:b/>
          <w:bCs/>
        </w:rPr>
        <w:t xml:space="preserve">Podział produktów spożywczych na grupy </w:t>
      </w:r>
      <w:r>
        <w:rPr>
          <w:rStyle w:val="Tablecaption"/>
        </w:rPr>
        <w:t>(H. Ciborowska i A. Ciborowski 2021, opracowanie własne).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86"/>
        <w:gridCol w:w="7162"/>
      </w:tblGrid>
      <w:tr w:rsidR="009471BB" w14:paraId="2D6990B5" w14:textId="77777777">
        <w:trPr>
          <w:trHeight w:hRule="exact" w:val="576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CCCCCC"/>
            <w:vAlign w:val="bottom"/>
          </w:tcPr>
          <w:p w14:paraId="15EEE9F1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Grupa produktów spożywczych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9917CB3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Właściwości</w:t>
            </w:r>
          </w:p>
        </w:tc>
      </w:tr>
      <w:tr w:rsidR="009471BB" w14:paraId="413E2323" w14:textId="77777777">
        <w:trPr>
          <w:trHeight w:hRule="exact" w:val="4963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</w:tcPr>
          <w:p w14:paraId="45E133A4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PRODUKTY ZBOŻOWE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6E3C8" w14:textId="77777777" w:rsidR="009471BB" w:rsidRDefault="00000000">
            <w:pPr>
              <w:pStyle w:val="Other0"/>
              <w:numPr>
                <w:ilvl w:val="0"/>
                <w:numId w:val="3"/>
              </w:numPr>
              <w:tabs>
                <w:tab w:val="left" w:pos="775"/>
              </w:tabs>
              <w:jc w:val="both"/>
            </w:pPr>
            <w:r>
              <w:rPr>
                <w:rStyle w:val="Other"/>
              </w:rPr>
              <w:t>Produkty zbożowe stanowią podstawę żywienia ludności. Do tej grupy należą przetwory różnych zbóż, jak np.: pszenicy, żyta, jęczmienia, owsa, gryki, kukurydzy, ryżu. Różne gatunki zależą od stopnia przemiału. Mąki jasne i drobne kasze mają niższą wartość odżywczą, ponieważ cenne składniki, takie jak błonnik pokarmowy, składniki mineralne i witaminy z grupy B przechodzą do otrąb. Do tej grupy należą również różne gatunki makaronów. Pieczywo stanowi ważną pozycję w żywieniu człowieka. Zawartość glutenu w pieczywie wpływa na jakość wypieku.</w:t>
            </w:r>
          </w:p>
          <w:p w14:paraId="30DD5B41" w14:textId="77777777" w:rsidR="009471BB" w:rsidRDefault="00000000">
            <w:pPr>
              <w:pStyle w:val="Other0"/>
              <w:numPr>
                <w:ilvl w:val="0"/>
                <w:numId w:val="3"/>
              </w:numPr>
              <w:tabs>
                <w:tab w:val="left" w:pos="775"/>
              </w:tabs>
              <w:ind w:left="0" w:firstLine="420"/>
              <w:jc w:val="both"/>
            </w:pPr>
            <w:r>
              <w:rPr>
                <w:rStyle w:val="Other"/>
              </w:rPr>
              <w:t>100 g produktów zbożowych i pieczywa dostarcza 200-380 kcal.</w:t>
            </w:r>
          </w:p>
          <w:p w14:paraId="3702A029" w14:textId="77777777" w:rsidR="009471BB" w:rsidRDefault="00000000">
            <w:pPr>
              <w:pStyle w:val="Other0"/>
              <w:numPr>
                <w:ilvl w:val="0"/>
                <w:numId w:val="3"/>
              </w:numPr>
              <w:tabs>
                <w:tab w:val="left" w:pos="775"/>
              </w:tabs>
              <w:jc w:val="both"/>
            </w:pPr>
            <w:r>
              <w:rPr>
                <w:rStyle w:val="Other"/>
              </w:rPr>
              <w:t>Podstawowym składnikiem produktów zbożowych są węglowodany w postaci skrobi (40-80%). Białko roślinne występuje w nich w 5-16% (otręby). Białko to charakteryzuje niedobór lizyny i tryptofanu w produktach pszennych i kukurydzianych, metioniny w produktach żytnich, a treoniny w ryżu. Mąki razowe i grube kasze są dobrym źródłem błonnika pokarmowego. Tłuszcz występuje średnio w ilości około 2% (płatki owsiane około 7%), zawiera on wielonienasycone kwasy tłuszczowe. Produkty zbożowe są dobrym źródłem witamin z grupy B i witaminy E, nie zawierają witaminy A, C, D. Składniki mineralne występują w 2-4%. Są to: żelazo, magnez, cynk i miedź oraz związki potasu i fosforu.</w:t>
            </w:r>
          </w:p>
          <w:p w14:paraId="7AC70CAC" w14:textId="77777777" w:rsidR="009471BB" w:rsidRDefault="00000000">
            <w:pPr>
              <w:pStyle w:val="Other0"/>
              <w:numPr>
                <w:ilvl w:val="0"/>
                <w:numId w:val="3"/>
              </w:numPr>
              <w:tabs>
                <w:tab w:val="left" w:pos="775"/>
              </w:tabs>
              <w:jc w:val="both"/>
            </w:pPr>
            <w:r>
              <w:rPr>
                <w:rStyle w:val="Other"/>
              </w:rPr>
              <w:t>Produkty zbożowe działają zakwaszająco z powodu zawartości siarki i fosforu.</w:t>
            </w:r>
          </w:p>
        </w:tc>
      </w:tr>
      <w:tr w:rsidR="009471BB" w14:paraId="07E56E19" w14:textId="77777777">
        <w:trPr>
          <w:trHeight w:hRule="exact" w:val="2438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6CAE9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MLEKO</w:t>
            </w:r>
          </w:p>
          <w:p w14:paraId="56331446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I PRODUKTY MLECZNE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DB426" w14:textId="77777777" w:rsidR="009471BB" w:rsidRDefault="00000000">
            <w:pPr>
              <w:pStyle w:val="Other0"/>
              <w:numPr>
                <w:ilvl w:val="0"/>
                <w:numId w:val="4"/>
              </w:numPr>
              <w:tabs>
                <w:tab w:val="left" w:pos="770"/>
              </w:tabs>
              <w:ind w:left="0" w:firstLine="420"/>
              <w:jc w:val="both"/>
            </w:pPr>
            <w:r>
              <w:rPr>
                <w:rStyle w:val="Other"/>
              </w:rPr>
              <w:t>Do tej grupy zalicza się:</w:t>
            </w:r>
          </w:p>
          <w:p w14:paraId="3D14CCCD" w14:textId="77777777" w:rsidR="009471BB" w:rsidRDefault="00000000">
            <w:pPr>
              <w:pStyle w:val="Other0"/>
              <w:numPr>
                <w:ilvl w:val="0"/>
                <w:numId w:val="4"/>
              </w:numPr>
              <w:tabs>
                <w:tab w:val="left" w:pos="1110"/>
              </w:tabs>
              <w:ind w:firstLine="20"/>
              <w:jc w:val="both"/>
            </w:pPr>
            <w:r>
              <w:rPr>
                <w:rStyle w:val="Other"/>
              </w:rPr>
              <w:t>różne gatunki mleka, w zależności od zawartości tłuszczu oraz różniące się sposobem termicznego utrwalania,</w:t>
            </w:r>
          </w:p>
          <w:p w14:paraId="6201BAC0" w14:textId="77777777" w:rsidR="009471BB" w:rsidRDefault="00000000">
            <w:pPr>
              <w:pStyle w:val="Other0"/>
              <w:numPr>
                <w:ilvl w:val="0"/>
                <w:numId w:val="4"/>
              </w:numPr>
              <w:tabs>
                <w:tab w:val="left" w:pos="1110"/>
              </w:tabs>
              <w:ind w:firstLine="20"/>
              <w:jc w:val="both"/>
            </w:pPr>
            <w:r>
              <w:rPr>
                <w:rStyle w:val="Other"/>
              </w:rPr>
              <w:t>napoje fermentowane — kefir, jogurt, mleko ukwaszone, kumys, maślanka, mleko acidofilne,</w:t>
            </w:r>
          </w:p>
          <w:p w14:paraId="77663ABA" w14:textId="77777777" w:rsidR="009471BB" w:rsidRDefault="00000000">
            <w:pPr>
              <w:pStyle w:val="Other0"/>
              <w:numPr>
                <w:ilvl w:val="0"/>
                <w:numId w:val="4"/>
              </w:numPr>
              <w:tabs>
                <w:tab w:val="left" w:pos="1110"/>
              </w:tabs>
              <w:ind w:firstLine="20"/>
              <w:jc w:val="both"/>
            </w:pPr>
            <w:r>
              <w:rPr>
                <w:rStyle w:val="Other"/>
              </w:rPr>
              <w:t>sery - twarogowe kwasowe i podpuszczkowe, bryndza, podpuszczkowe dojrzewające, topione.</w:t>
            </w:r>
          </w:p>
          <w:p w14:paraId="27E7EFC0" w14:textId="77777777" w:rsidR="009471BB" w:rsidRDefault="00000000">
            <w:pPr>
              <w:pStyle w:val="Other0"/>
              <w:jc w:val="both"/>
            </w:pPr>
            <w:r>
              <w:rPr>
                <w:rStyle w:val="Other"/>
                <w:sz w:val="22"/>
                <w:szCs w:val="22"/>
              </w:rPr>
              <w:t xml:space="preserve">• </w:t>
            </w:r>
            <w:r>
              <w:rPr>
                <w:rStyle w:val="Other"/>
              </w:rPr>
              <w:t>Mleko ma bardzo wysoką wartość odżywczą. Wartość energetyczna mleka jest zależna od zawartości tłuszczu. 100 g mleka dostarcza 39-64 kcal, natomiast 100 g sera twarogowego 100-300 kcal a 100 g sera podpuszczkowego</w:t>
            </w:r>
          </w:p>
        </w:tc>
      </w:tr>
    </w:tbl>
    <w:p w14:paraId="07BD644A" w14:textId="77777777" w:rsidR="009471BB" w:rsidRDefault="0000000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86"/>
        <w:gridCol w:w="7162"/>
      </w:tblGrid>
      <w:tr w:rsidR="009471BB" w14:paraId="6B127176" w14:textId="77777777">
        <w:trPr>
          <w:trHeight w:hRule="exact" w:val="4790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</w:tcPr>
          <w:p w14:paraId="07BD2EFF" w14:textId="77777777" w:rsidR="009471BB" w:rsidRDefault="009471BB">
            <w:pPr>
              <w:rPr>
                <w:sz w:val="10"/>
                <w:szCs w:val="10"/>
              </w:rPr>
            </w:pP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FC0A461" w14:textId="77777777" w:rsidR="009471BB" w:rsidRDefault="00000000">
            <w:pPr>
              <w:pStyle w:val="Other0"/>
              <w:ind w:left="0" w:firstLine="780"/>
              <w:jc w:val="both"/>
            </w:pPr>
            <w:r>
              <w:rPr>
                <w:rStyle w:val="Other"/>
              </w:rPr>
              <w:t>dojrzewającego 291-452 kcal.</w:t>
            </w:r>
          </w:p>
          <w:p w14:paraId="1C6F22D7" w14:textId="77777777" w:rsidR="009471BB" w:rsidRDefault="00000000">
            <w:pPr>
              <w:pStyle w:val="Other0"/>
              <w:numPr>
                <w:ilvl w:val="0"/>
                <w:numId w:val="5"/>
              </w:numPr>
              <w:tabs>
                <w:tab w:val="left" w:pos="775"/>
              </w:tabs>
              <w:ind w:left="780" w:hanging="360"/>
              <w:jc w:val="both"/>
            </w:pPr>
            <w:r>
              <w:rPr>
                <w:rStyle w:val="Other"/>
              </w:rPr>
              <w:t>Białko w mleku to 3%, sery twarogowe zawierają go 10-21%, a sery podpuszczkowe 20-40%. Białko mleka ma wysoką wartość biologiczną, swoim składem aminokwasowym jest dobrze dostosowane do potrzeb organizmu ludzkiego (wzorcowy skład aminokwasów egzogennych).</w:t>
            </w:r>
          </w:p>
          <w:p w14:paraId="6E98407C" w14:textId="77777777" w:rsidR="009471BB" w:rsidRDefault="00000000">
            <w:pPr>
              <w:pStyle w:val="Other0"/>
              <w:numPr>
                <w:ilvl w:val="0"/>
                <w:numId w:val="5"/>
              </w:numPr>
              <w:tabs>
                <w:tab w:val="left" w:pos="775"/>
              </w:tabs>
              <w:ind w:left="780" w:hanging="360"/>
              <w:jc w:val="both"/>
            </w:pPr>
            <w:r>
              <w:rPr>
                <w:rStyle w:val="Other"/>
              </w:rPr>
              <w:t>Tłuszcz w mleku występuje w ilości 0,5-3,5%, w serach twarogowych 1-10%, a w serach podpuszczkowych dojrzewających 20-30%. Sery podpuszczkowe dojrzewające w 100 g zawierają znaczne ilości cholesterolu (70-100 mg). Tłuszcz z mleka jest łatwo przyswajalny.</w:t>
            </w:r>
          </w:p>
          <w:p w14:paraId="61EEBF98" w14:textId="77777777" w:rsidR="009471BB" w:rsidRDefault="00000000">
            <w:pPr>
              <w:pStyle w:val="Other0"/>
              <w:numPr>
                <w:ilvl w:val="0"/>
                <w:numId w:val="5"/>
              </w:numPr>
              <w:tabs>
                <w:tab w:val="left" w:pos="775"/>
              </w:tabs>
              <w:spacing w:line="221" w:lineRule="auto"/>
              <w:ind w:left="0" w:firstLine="420"/>
              <w:jc w:val="both"/>
            </w:pPr>
            <w:r>
              <w:rPr>
                <w:rStyle w:val="Other"/>
              </w:rPr>
              <w:t>W mleku znajduje się cukier mleczny - laktoza (ok. 5%).</w:t>
            </w:r>
          </w:p>
          <w:p w14:paraId="1F390F73" w14:textId="77777777" w:rsidR="009471BB" w:rsidRDefault="00000000">
            <w:pPr>
              <w:pStyle w:val="Other0"/>
              <w:numPr>
                <w:ilvl w:val="0"/>
                <w:numId w:val="5"/>
              </w:numPr>
              <w:tabs>
                <w:tab w:val="left" w:pos="775"/>
              </w:tabs>
              <w:ind w:left="780" w:hanging="360"/>
              <w:jc w:val="both"/>
            </w:pPr>
            <w:r>
              <w:rPr>
                <w:rStyle w:val="Other"/>
              </w:rPr>
              <w:t>Mleko dostarcza witaminy grupy B (witaminę B</w:t>
            </w:r>
            <w:r>
              <w:rPr>
                <w:rStyle w:val="Other"/>
                <w:sz w:val="11"/>
                <w:szCs w:val="11"/>
              </w:rPr>
              <w:t>2</w:t>
            </w:r>
            <w:r>
              <w:rPr>
                <w:rStyle w:val="Other"/>
              </w:rPr>
              <w:t>) oraz witaminy A i D, śladowe ilości witaminy C (mleko odtłuszczone nie zawiera witaminy A i D). Wapń występujący w mleku jest dobrze przyswajalny przez organizm człowieka - 100 g mleka dostarcza 120 mg wapnia. W mleku występuje także żelazo, chociaż jest ono w niewielkich ilościach. Podczas produkcji sera twarogowego kwasowego występują straty wapnia (z serwatką), białka i witamin z grupy B. Sery dojrzewające twarde są bogate w wapń, lecz nie o tak dobrej przyswajalności jak z mleka. Ze względu na dużą zawartość tłuszczu są ciężko strawne. Produkty z tej grupy działają alkalizująco z powodu dużej zawartości wapnia.</w:t>
            </w:r>
          </w:p>
        </w:tc>
      </w:tr>
      <w:tr w:rsidR="009471BB" w14:paraId="08508731" w14:textId="77777777">
        <w:trPr>
          <w:trHeight w:hRule="exact" w:val="2659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</w:tcPr>
          <w:p w14:paraId="3D97AF08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JAJA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F22A6C9" w14:textId="77777777" w:rsidR="009471BB" w:rsidRDefault="00000000">
            <w:pPr>
              <w:pStyle w:val="Other0"/>
              <w:numPr>
                <w:ilvl w:val="0"/>
                <w:numId w:val="6"/>
              </w:numPr>
              <w:tabs>
                <w:tab w:val="left" w:pos="780"/>
              </w:tabs>
              <w:ind w:left="780" w:hanging="360"/>
              <w:jc w:val="both"/>
            </w:pPr>
            <w:r>
              <w:rPr>
                <w:rStyle w:val="Other"/>
              </w:rPr>
              <w:t>Jaja są bardzo wartościowym produktem spożywczym, zawierają białko o wzorcowym składzie aminokwasów egzogennych.</w:t>
            </w:r>
          </w:p>
          <w:p w14:paraId="6F6567E6" w14:textId="77777777" w:rsidR="009471BB" w:rsidRDefault="00000000">
            <w:pPr>
              <w:pStyle w:val="Other0"/>
              <w:numPr>
                <w:ilvl w:val="0"/>
                <w:numId w:val="6"/>
              </w:numPr>
              <w:tabs>
                <w:tab w:val="left" w:pos="780"/>
              </w:tabs>
              <w:ind w:left="780" w:hanging="360"/>
              <w:jc w:val="both"/>
            </w:pPr>
            <w:r>
              <w:rPr>
                <w:rStyle w:val="Other"/>
              </w:rPr>
              <w:t>Tłuszcz żółtka jest łatwo strawny, lecz zawiera dużą ilość cholesterolu (jedno żółtko o masie 25 g ma 265 mg cholesterolu). W tłuszczu jaja występują glicerydy kwasu oleinowego i palmitynowego, NNKT, fosfolipidy, w tym lecytyna.</w:t>
            </w:r>
          </w:p>
          <w:p w14:paraId="204FDE90" w14:textId="77777777" w:rsidR="009471BB" w:rsidRDefault="00000000">
            <w:pPr>
              <w:pStyle w:val="Other0"/>
              <w:numPr>
                <w:ilvl w:val="0"/>
                <w:numId w:val="6"/>
              </w:numPr>
              <w:tabs>
                <w:tab w:val="left" w:pos="780"/>
              </w:tabs>
              <w:ind w:left="780" w:hanging="360"/>
              <w:jc w:val="both"/>
            </w:pPr>
            <w:r>
              <w:rPr>
                <w:rStyle w:val="Other"/>
              </w:rPr>
              <w:t>Przyjmuje się, że średniej wielkości jajo waży 60 g, w tym żółtko - 25 g, a białko - 30 g, skorupka - 5g.</w:t>
            </w:r>
          </w:p>
          <w:p w14:paraId="331A0577" w14:textId="77777777" w:rsidR="009471BB" w:rsidRDefault="00000000">
            <w:pPr>
              <w:pStyle w:val="Other0"/>
              <w:numPr>
                <w:ilvl w:val="0"/>
                <w:numId w:val="6"/>
              </w:numPr>
              <w:tabs>
                <w:tab w:val="left" w:pos="780"/>
              </w:tabs>
              <w:spacing w:line="228" w:lineRule="auto"/>
              <w:ind w:left="780" w:hanging="360"/>
              <w:jc w:val="both"/>
            </w:pPr>
            <w:r>
              <w:rPr>
                <w:rStyle w:val="Other"/>
              </w:rPr>
              <w:t>Jaja zawierają wszystkie ważne składniki mineralne (większe ilości żelaza w żółtku) oraz witaminy: A, B</w:t>
            </w:r>
            <w:r>
              <w:rPr>
                <w:rStyle w:val="Other"/>
                <w:sz w:val="11"/>
                <w:szCs w:val="11"/>
              </w:rPr>
              <w:t xml:space="preserve">1 </w:t>
            </w:r>
            <w:r>
              <w:rPr>
                <w:rStyle w:val="Other"/>
              </w:rPr>
              <w:t>, B</w:t>
            </w:r>
            <w:r>
              <w:rPr>
                <w:rStyle w:val="Other"/>
                <w:sz w:val="11"/>
                <w:szCs w:val="11"/>
              </w:rPr>
              <w:t xml:space="preserve">2 </w:t>
            </w:r>
            <w:r>
              <w:rPr>
                <w:rStyle w:val="Other"/>
              </w:rPr>
              <w:t>i niacynę; brak witaminy C. Ze względu na dużą ilość fosforu działają zakwaszająco.</w:t>
            </w:r>
          </w:p>
        </w:tc>
      </w:tr>
      <w:tr w:rsidR="009471BB" w14:paraId="6B9ABED4" w14:textId="77777777">
        <w:trPr>
          <w:trHeight w:hRule="exact" w:val="5429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</w:tcPr>
          <w:p w14:paraId="145F17EE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MIĘSO, WĘDLINY, DRÓB, RYBY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25B09F" w14:textId="77777777" w:rsidR="009471BB" w:rsidRDefault="00000000">
            <w:pPr>
              <w:pStyle w:val="Other0"/>
              <w:numPr>
                <w:ilvl w:val="0"/>
                <w:numId w:val="7"/>
              </w:numPr>
              <w:tabs>
                <w:tab w:val="left" w:pos="775"/>
              </w:tabs>
              <w:ind w:left="780" w:hanging="360"/>
              <w:jc w:val="both"/>
            </w:pPr>
            <w:r>
              <w:rPr>
                <w:rStyle w:val="Other"/>
              </w:rPr>
              <w:t>Produkty należące do tej grupy są bardzo dobrym źródłem białka zwierzęcego, które występuje w ilości 10-25%. Tłuszcz mięsa i jego przetworów ma małą wartość żywieniową. Występuje w ilości od 2 do 30% w zależności od gatunku mięsa.</w:t>
            </w:r>
          </w:p>
          <w:p w14:paraId="03F58F38" w14:textId="77777777" w:rsidR="009471BB" w:rsidRDefault="00000000">
            <w:pPr>
              <w:pStyle w:val="Other0"/>
              <w:numPr>
                <w:ilvl w:val="0"/>
                <w:numId w:val="7"/>
              </w:numPr>
              <w:tabs>
                <w:tab w:val="left" w:pos="775"/>
              </w:tabs>
              <w:ind w:left="780" w:hanging="360"/>
              <w:jc w:val="both"/>
            </w:pPr>
            <w:r>
              <w:rPr>
                <w:rStyle w:val="Other"/>
              </w:rPr>
              <w:t xml:space="preserve">Nie zaleca się spożywania czerwonych gatunków mięsa i tłuszczu zwierzęcego ze względu na działanie </w:t>
            </w:r>
            <w:proofErr w:type="spellStart"/>
            <w:r>
              <w:rPr>
                <w:rStyle w:val="Other"/>
              </w:rPr>
              <w:t>miażdżycorodne</w:t>
            </w:r>
            <w:proofErr w:type="spellEnd"/>
            <w:r>
              <w:rPr>
                <w:rStyle w:val="Other"/>
              </w:rPr>
              <w:t>.</w:t>
            </w:r>
          </w:p>
          <w:p w14:paraId="7E840772" w14:textId="77777777" w:rsidR="009471BB" w:rsidRDefault="00000000">
            <w:pPr>
              <w:pStyle w:val="Other0"/>
              <w:numPr>
                <w:ilvl w:val="0"/>
                <w:numId w:val="7"/>
              </w:numPr>
              <w:tabs>
                <w:tab w:val="left" w:pos="775"/>
              </w:tabs>
              <w:ind w:left="780" w:hanging="360"/>
              <w:jc w:val="both"/>
            </w:pPr>
            <w:r>
              <w:rPr>
                <w:rStyle w:val="Other"/>
              </w:rPr>
              <w:t>Ważną rolę w żywieniu odgrywa chudy drób (kurczęta, kury, indyki) i ryby, zwłaszcza morskie, takie jak: makrele, sardynki, śledzie, tuńczyk. Drób należy spożywać bez skóry, pod którą gromadzi się duża ilość tłuszczu i zanieczyszczeń. Tłuszcz ryb morskich zawiera niezbędne nienasycone kwasy tłuszczowe z rodziny n-3, o działaniu zapobiegającym zmianom miażdżycowym.</w:t>
            </w:r>
          </w:p>
          <w:p w14:paraId="2A1E91C8" w14:textId="77777777" w:rsidR="009471BB" w:rsidRDefault="00000000">
            <w:pPr>
              <w:pStyle w:val="Other0"/>
              <w:numPr>
                <w:ilvl w:val="0"/>
                <w:numId w:val="7"/>
              </w:numPr>
              <w:tabs>
                <w:tab w:val="left" w:pos="775"/>
              </w:tabs>
              <w:ind w:left="780" w:hanging="360"/>
              <w:jc w:val="both"/>
            </w:pPr>
            <w:r>
              <w:rPr>
                <w:rStyle w:val="Other"/>
              </w:rPr>
              <w:t>Węglowodany występują w bardzo małych ilościach, tylko w wątrobie i nerkach.</w:t>
            </w:r>
          </w:p>
          <w:p w14:paraId="71CB78C0" w14:textId="77777777" w:rsidR="009471BB" w:rsidRDefault="00000000">
            <w:pPr>
              <w:pStyle w:val="Other0"/>
              <w:numPr>
                <w:ilvl w:val="0"/>
                <w:numId w:val="7"/>
              </w:numPr>
              <w:tabs>
                <w:tab w:val="left" w:pos="775"/>
              </w:tabs>
              <w:spacing w:line="230" w:lineRule="auto"/>
              <w:ind w:left="780" w:hanging="360"/>
              <w:jc w:val="both"/>
            </w:pPr>
            <w:r>
              <w:rPr>
                <w:rStyle w:val="Other"/>
              </w:rPr>
              <w:t>Produkty mięsne dostarczają witaminy B</w:t>
            </w:r>
            <w:r>
              <w:rPr>
                <w:rStyle w:val="Other"/>
                <w:sz w:val="11"/>
                <w:szCs w:val="11"/>
              </w:rPr>
              <w:t xml:space="preserve">1 </w:t>
            </w:r>
            <w:r>
              <w:rPr>
                <w:rStyle w:val="Other"/>
              </w:rPr>
              <w:t>, B</w:t>
            </w:r>
            <w:r>
              <w:rPr>
                <w:rStyle w:val="Other"/>
                <w:sz w:val="11"/>
                <w:szCs w:val="11"/>
              </w:rPr>
              <w:t xml:space="preserve">12 </w:t>
            </w:r>
            <w:r>
              <w:rPr>
                <w:rStyle w:val="Other"/>
              </w:rPr>
              <w:t>i PP. W mięsie nie występują witaminy A i C, znajdują się one w wątrobie i nerkach, lecz nie zaleca się tych produktów w nadmiarze z powodu dużej zawartości cholesterolu (w 100 g 300-400 mg).</w:t>
            </w:r>
          </w:p>
          <w:p w14:paraId="25E44873" w14:textId="77777777" w:rsidR="009471BB" w:rsidRDefault="00000000">
            <w:pPr>
              <w:pStyle w:val="Other0"/>
              <w:numPr>
                <w:ilvl w:val="0"/>
                <w:numId w:val="7"/>
              </w:numPr>
              <w:tabs>
                <w:tab w:val="left" w:pos="775"/>
              </w:tabs>
              <w:ind w:left="780" w:hanging="360"/>
              <w:jc w:val="both"/>
            </w:pPr>
            <w:r>
              <w:rPr>
                <w:rStyle w:val="Other"/>
              </w:rPr>
              <w:t>Mięso i jego przetwory oraz podroby (wątroba) dostarczają dobrze przyswajalnego żelaza. Ryby morskie są dobrym źródłem jodu. Wartość energetyczna mięsa, wędlin, drobiu i ryb jest zależna od zawartości tłuszczu, waha się od 70 do 330 kcal w 100 g produktu.</w:t>
            </w:r>
          </w:p>
          <w:p w14:paraId="41BC306E" w14:textId="77777777" w:rsidR="009471BB" w:rsidRDefault="00000000">
            <w:pPr>
              <w:pStyle w:val="Other0"/>
              <w:numPr>
                <w:ilvl w:val="0"/>
                <w:numId w:val="7"/>
              </w:numPr>
              <w:tabs>
                <w:tab w:val="left" w:pos="775"/>
              </w:tabs>
              <w:ind w:left="0" w:firstLine="420"/>
              <w:jc w:val="both"/>
            </w:pPr>
            <w:r>
              <w:rPr>
                <w:rStyle w:val="Other"/>
              </w:rPr>
              <w:t>Produkty należące do tej grupy działają zakwaszająco.</w:t>
            </w:r>
          </w:p>
        </w:tc>
      </w:tr>
      <w:tr w:rsidR="009471BB" w14:paraId="2FE11B48" w14:textId="77777777">
        <w:trPr>
          <w:trHeight w:hRule="exact" w:val="1502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7C72C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MASŁO</w:t>
            </w:r>
          </w:p>
          <w:p w14:paraId="1BC0BC14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I ŚMIETANA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BFD9E" w14:textId="77777777" w:rsidR="009471BB" w:rsidRDefault="00000000">
            <w:pPr>
              <w:pStyle w:val="Other0"/>
              <w:numPr>
                <w:ilvl w:val="0"/>
                <w:numId w:val="8"/>
              </w:numPr>
              <w:tabs>
                <w:tab w:val="left" w:pos="775"/>
              </w:tabs>
              <w:ind w:left="0" w:firstLine="420"/>
              <w:jc w:val="both"/>
            </w:pPr>
            <w:r>
              <w:rPr>
                <w:rStyle w:val="Other"/>
              </w:rPr>
              <w:t>Masło i śmietana są tłuszczami zwierzęcymi.</w:t>
            </w:r>
          </w:p>
          <w:p w14:paraId="1D3D72A3" w14:textId="77777777" w:rsidR="009471BB" w:rsidRDefault="00000000">
            <w:pPr>
              <w:pStyle w:val="Other0"/>
              <w:numPr>
                <w:ilvl w:val="0"/>
                <w:numId w:val="8"/>
              </w:numPr>
              <w:tabs>
                <w:tab w:val="left" w:pos="775"/>
              </w:tabs>
              <w:ind w:left="0" w:firstLine="420"/>
              <w:jc w:val="both"/>
            </w:pPr>
            <w:r>
              <w:rPr>
                <w:rStyle w:val="Other"/>
              </w:rPr>
              <w:t>100 g masła dostarcza 735 kcal i 82% tłuszczu, 250 mg cholesterolu, witaminę</w:t>
            </w:r>
          </w:p>
          <w:p w14:paraId="5963A1B1" w14:textId="77777777" w:rsidR="009471BB" w:rsidRDefault="00000000">
            <w:pPr>
              <w:pStyle w:val="Other0"/>
              <w:ind w:left="780" w:firstLine="0"/>
              <w:jc w:val="both"/>
            </w:pPr>
            <w:r>
              <w:rPr>
                <w:rStyle w:val="Other"/>
              </w:rPr>
              <w:t>A, D, E i karoteny. W tłuszczu masła występuje około 50% nasyconych kwasów tłuszczowych, w tym dużo krótkołańcuchowych, które są łatwo przyswajalne.</w:t>
            </w:r>
          </w:p>
          <w:p w14:paraId="5E3EF245" w14:textId="77777777" w:rsidR="009471BB" w:rsidRDefault="00000000">
            <w:pPr>
              <w:pStyle w:val="Other0"/>
              <w:ind w:left="0" w:firstLine="420"/>
              <w:jc w:val="both"/>
            </w:pPr>
            <w:r>
              <w:rPr>
                <w:rStyle w:val="Other"/>
                <w:rFonts w:ascii="Arial" w:eastAsia="Arial" w:hAnsi="Arial" w:cs="Arial"/>
              </w:rPr>
              <w:t xml:space="preserve">• </w:t>
            </w:r>
            <w:r>
              <w:rPr>
                <w:rStyle w:val="Other"/>
              </w:rPr>
              <w:t>Śmietana jest produkowana o różnej zawartości tłuszczu: śmietanka kremowa</w:t>
            </w:r>
          </w:p>
        </w:tc>
      </w:tr>
    </w:tbl>
    <w:p w14:paraId="69E0674E" w14:textId="77777777" w:rsidR="009471BB" w:rsidRDefault="0000000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86"/>
        <w:gridCol w:w="7162"/>
      </w:tblGrid>
      <w:tr w:rsidR="009471BB" w14:paraId="1C338C52" w14:textId="77777777">
        <w:trPr>
          <w:trHeight w:hRule="exact" w:val="1498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</w:tcPr>
          <w:p w14:paraId="60E8067B" w14:textId="77777777" w:rsidR="009471BB" w:rsidRDefault="009471BB">
            <w:pPr>
              <w:rPr>
                <w:sz w:val="10"/>
                <w:szCs w:val="10"/>
              </w:rPr>
            </w:pP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4D9325" w14:textId="77777777" w:rsidR="009471BB" w:rsidRDefault="00000000">
            <w:pPr>
              <w:pStyle w:val="Other0"/>
              <w:ind w:firstLine="20"/>
              <w:jc w:val="both"/>
            </w:pPr>
            <w:r>
              <w:rPr>
                <w:rStyle w:val="Other"/>
              </w:rPr>
              <w:t>30%, śmietana 18% i 12%. Wartość energetyczna 100 g śmietany 30% wynosi 287 kcal, 18% - 184 kcal, 12% - 133 kcal.</w:t>
            </w:r>
          </w:p>
          <w:p w14:paraId="7B12D2F2" w14:textId="77777777" w:rsidR="009471BB" w:rsidRDefault="00000000">
            <w:pPr>
              <w:pStyle w:val="Other0"/>
              <w:jc w:val="both"/>
            </w:pPr>
            <w:r>
              <w:rPr>
                <w:rStyle w:val="Other"/>
                <w:rFonts w:ascii="Arial" w:eastAsia="Arial" w:hAnsi="Arial" w:cs="Arial"/>
              </w:rPr>
              <w:t xml:space="preserve">• </w:t>
            </w:r>
            <w:r>
              <w:rPr>
                <w:rStyle w:val="Other"/>
              </w:rPr>
              <w:t>W śmietanie znajduje się około 3% białka (o dobrym składzie aminokwasów egzogennych), a węglowodanów w ilości około 4% (w postaci laktozy). Ilość cholesterolu jest zależna od zawartości tłuszczu i wynosi od 40 do 100 mg w 100 g śmietany.</w:t>
            </w:r>
          </w:p>
        </w:tc>
      </w:tr>
      <w:tr w:rsidR="009471BB" w14:paraId="70564065" w14:textId="77777777">
        <w:trPr>
          <w:trHeight w:hRule="exact" w:val="8894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</w:tcPr>
          <w:p w14:paraId="009AE9C1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INNE TŁUSZCZE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063AEC" w14:textId="77777777" w:rsidR="009471BB" w:rsidRDefault="00000000">
            <w:pPr>
              <w:pStyle w:val="Other0"/>
              <w:numPr>
                <w:ilvl w:val="0"/>
                <w:numId w:val="9"/>
              </w:numPr>
              <w:tabs>
                <w:tab w:val="left" w:pos="770"/>
              </w:tabs>
              <w:ind w:left="0" w:firstLine="420"/>
              <w:jc w:val="both"/>
            </w:pPr>
            <w:r>
              <w:rPr>
                <w:rStyle w:val="Other"/>
              </w:rPr>
              <w:t>Do tej grupy należą tłuszcze zwierzęce i roślinne.</w:t>
            </w:r>
          </w:p>
          <w:p w14:paraId="540F5736" w14:textId="77777777" w:rsidR="009471BB" w:rsidRDefault="00000000">
            <w:pPr>
              <w:pStyle w:val="Other0"/>
              <w:numPr>
                <w:ilvl w:val="0"/>
                <w:numId w:val="9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Tłuszcze zwierzęce to: smalec, boczek, słonina. Smalec to 100% tłuszcz. Średnia wartość energetyczna tych produktów tłuszczowych wynosi 900 kcal. W smalcu występuje około 35% - 40% nasyconych kwasów tłuszczowych. 100 g smalcu zawiera 95 mg cholesterolu. Boczek ma około 50% tłuszczu i 10% białka.</w:t>
            </w:r>
          </w:p>
          <w:p w14:paraId="6B919200" w14:textId="77777777" w:rsidR="009471BB" w:rsidRDefault="00000000">
            <w:pPr>
              <w:pStyle w:val="Other0"/>
              <w:numPr>
                <w:ilvl w:val="0"/>
                <w:numId w:val="9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Tłuszcze zwierzęce w temperaturze pokojowej mają konsystencję stałą. Nie zaleca się częstego spożywania tłuszczów zwierzęcych.</w:t>
            </w:r>
          </w:p>
          <w:p w14:paraId="4A9AEC9B" w14:textId="77777777" w:rsidR="009471BB" w:rsidRDefault="00000000">
            <w:pPr>
              <w:pStyle w:val="Other0"/>
              <w:numPr>
                <w:ilvl w:val="0"/>
                <w:numId w:val="9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Do tłuszczów zwierzęcych należą także: oleje rybne otrzymywane z tkanki mięsnej ryb i trany otrzymywane z wątroby ryb i ssaków morskich. 100 g tranu zawiera 330 000 µg witaminy D i 4,53 mg witaminy E. Jest on bogaty w cholesterol — 100 g zawiera 850 mg.</w:t>
            </w:r>
          </w:p>
          <w:p w14:paraId="3473D1A6" w14:textId="77777777" w:rsidR="009471BB" w:rsidRDefault="00000000">
            <w:pPr>
              <w:pStyle w:val="Other0"/>
              <w:numPr>
                <w:ilvl w:val="0"/>
                <w:numId w:val="9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 xml:space="preserve">Tłuszcze roślinne to: olej rzepakowy </w:t>
            </w:r>
            <w:proofErr w:type="spellStart"/>
            <w:r>
              <w:rPr>
                <w:rStyle w:val="Other"/>
              </w:rPr>
              <w:t>bezerukowy</w:t>
            </w:r>
            <w:proofErr w:type="spellEnd"/>
            <w:r>
              <w:rPr>
                <w:rStyle w:val="Other"/>
              </w:rPr>
              <w:t xml:space="preserve">, </w:t>
            </w:r>
            <w:proofErr w:type="spellStart"/>
            <w:r>
              <w:rPr>
                <w:rStyle w:val="Other"/>
              </w:rPr>
              <w:t>niskoerukowy</w:t>
            </w:r>
            <w:proofErr w:type="spellEnd"/>
            <w:r>
              <w:rPr>
                <w:rStyle w:val="Other"/>
              </w:rPr>
              <w:t xml:space="preserve">, słonecznikowy, sojowy, kukurydziany, arachidowy, oliwa. Oleje te są bogate w jedno- i wielonienasycone kwasy tłuszczowe. Olej rzepakowy </w:t>
            </w:r>
            <w:proofErr w:type="spellStart"/>
            <w:r>
              <w:rPr>
                <w:rStyle w:val="Other"/>
              </w:rPr>
              <w:t>niskoerukowy</w:t>
            </w:r>
            <w:proofErr w:type="spellEnd"/>
            <w:r>
              <w:rPr>
                <w:rStyle w:val="Other"/>
              </w:rPr>
              <w:t xml:space="preserve"> zawiera w 100 g około 50 g kwasu oleinowego, a 100 g oliwy dostarcza około 70 g kwasu oleinowego. Olej rzepakowy i oliwa mają znaczenie w profilaktyce miażdżycy. Oleje słonecznikowy i sojowy są bogate w wielonienasycone kwasy tłuszczowe (w 100g 50-70 g). Wyżej omawiane oleje są dobrym źródłem witaminy E (100 g oleju słonecznikowego zawiera 47 mg tej witaminy). Witamina E jest przeciwutleniaczem. Powinien być zachowany odpowiedni stosunek w spożyciu między nienasyconymi kwasami tłuszczowymi, a witaminą E (stosunek α-tokoferolu w miligramach do niezbędnych nienasyconych kwasów tłuszczowych w gramach powinien wynosić 0,6).</w:t>
            </w:r>
          </w:p>
          <w:p w14:paraId="5A3E90E4" w14:textId="77777777" w:rsidR="009471BB" w:rsidRDefault="00000000">
            <w:pPr>
              <w:pStyle w:val="Other0"/>
              <w:numPr>
                <w:ilvl w:val="0"/>
                <w:numId w:val="9"/>
              </w:numPr>
              <w:tabs>
                <w:tab w:val="left" w:pos="770"/>
              </w:tabs>
              <w:spacing w:line="226" w:lineRule="auto"/>
              <w:jc w:val="both"/>
            </w:pPr>
            <w:r>
              <w:rPr>
                <w:rStyle w:val="Other"/>
              </w:rPr>
              <w:t>Oleje roślinne zaleca się na surowo do sałatek i surówek oraz do gotowania i smażenia. Oleje mają wysoką temperaturę rozkładu, np. olej rzepakowy 238</w:t>
            </w:r>
            <w:r>
              <w:rPr>
                <w:rStyle w:val="Other"/>
                <w:vertAlign w:val="superscript"/>
              </w:rPr>
              <w:t>o</w:t>
            </w:r>
            <w:r>
              <w:rPr>
                <w:rStyle w:val="Other"/>
              </w:rPr>
              <w:t>C.</w:t>
            </w:r>
          </w:p>
          <w:p w14:paraId="2D494E86" w14:textId="77777777" w:rsidR="009471BB" w:rsidRDefault="00000000">
            <w:pPr>
              <w:pStyle w:val="Other0"/>
              <w:numPr>
                <w:ilvl w:val="0"/>
                <w:numId w:val="9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 xml:space="preserve">Margaryny są produkowane z olejów roślinnych przez zastosowanie różnych metod utwardzania. Najzdrowszą metodą jest </w:t>
            </w:r>
            <w:proofErr w:type="spellStart"/>
            <w:r>
              <w:rPr>
                <w:rStyle w:val="Other"/>
              </w:rPr>
              <w:t>przeestryfikowanie</w:t>
            </w:r>
            <w:proofErr w:type="spellEnd"/>
            <w:r>
              <w:rPr>
                <w:rStyle w:val="Other"/>
              </w:rPr>
              <w:t xml:space="preserve"> i w ten sposób otrzymuje się margaryny miękkie, tzw. kubkowe. Margaryny twarde — kostkowe i tłuszcz cukierniczy zawierają duże ilości izomerów trans, nie są zalecane w żywieniu. Wartość odżywcza margaryn jest upodobniona do masła. Zawierają one jednonienasycone kwasy tłuszczowe w zalecanych ilościach, a nie mają cholesterolu. Margaryny o zmniejszonej zawartości tłuszczu mają znaczenie w żywieniu, w otyłości, cukrzycy, chorobach układu krążenia. Margaryny, podobnie jak masło, mają niską temperaturę rozkładu. Zaleca się spożywanie ich na surowo.</w:t>
            </w:r>
          </w:p>
        </w:tc>
      </w:tr>
      <w:tr w:rsidR="009471BB" w14:paraId="6DA11EEA" w14:textId="77777777">
        <w:trPr>
          <w:trHeight w:hRule="exact" w:val="1267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</w:tcPr>
          <w:p w14:paraId="37F15B1A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ZIEMNIAKI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40CA63" w14:textId="77777777" w:rsidR="009471BB" w:rsidRDefault="00000000">
            <w:pPr>
              <w:pStyle w:val="Other0"/>
              <w:jc w:val="both"/>
            </w:pPr>
            <w:r>
              <w:rPr>
                <w:rStyle w:val="Other"/>
                <w:rFonts w:ascii="Arial" w:eastAsia="Arial" w:hAnsi="Arial" w:cs="Arial"/>
              </w:rPr>
              <w:t xml:space="preserve">• </w:t>
            </w:r>
            <w:r>
              <w:rPr>
                <w:rStyle w:val="Other"/>
              </w:rPr>
              <w:t>Ziemniaki stanowią oddzielną grupę ze względu na duże ich spożycie przez społeczeństwo polskie. Zawierają około 20% skrobi, około 2% białka i 5—30 mg witaminy C w 100 g — w zależności od okresu przechowywania. Przy dużym spożyciu mogą stanowić pewne źródło witaminy C. Dostarczają dużo potasu, są zasadotwórcze.</w:t>
            </w:r>
          </w:p>
        </w:tc>
      </w:tr>
      <w:tr w:rsidR="009471BB" w14:paraId="55F75D57" w14:textId="77777777">
        <w:trPr>
          <w:trHeight w:hRule="exact" w:val="2890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BE6E0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WARZYWA I OWOCE OBFITUJĄCE W WITAMINĘ C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50090" w14:textId="77777777" w:rsidR="009471BB" w:rsidRDefault="00000000">
            <w:pPr>
              <w:pStyle w:val="Other0"/>
              <w:numPr>
                <w:ilvl w:val="0"/>
                <w:numId w:val="10"/>
              </w:numPr>
              <w:tabs>
                <w:tab w:val="left" w:pos="775"/>
              </w:tabs>
              <w:jc w:val="both"/>
            </w:pPr>
            <w:r>
              <w:rPr>
                <w:rStyle w:val="Other"/>
              </w:rPr>
              <w:t>Warzywa zaliczane do tej grupy zawierają 20—170 mg witaminy C w 100 g produktu Należą do nich: boćwina, brokuły, brukselka, chrzan, jarmuż, kalafior, kalarepa, kapusta biała, kapusta czerwona, włoska, pekińska, papryka, liść pietruszki, korzeń pietruszki pomidory, rzepa. Także kapusta kiszona jest bogatym źródłem witaminy C. Ponadto znaczące ilości witaminy C zawierają: koperek zielony, szczaw, szczypiorek, szpinak, które zostały zaliczone do warzyw bogatych w karoten.</w:t>
            </w:r>
          </w:p>
          <w:p w14:paraId="663337FA" w14:textId="77777777" w:rsidR="009471BB" w:rsidRDefault="00000000">
            <w:pPr>
              <w:pStyle w:val="Other0"/>
              <w:numPr>
                <w:ilvl w:val="0"/>
                <w:numId w:val="10"/>
              </w:numPr>
              <w:tabs>
                <w:tab w:val="left" w:pos="775"/>
              </w:tabs>
              <w:jc w:val="both"/>
            </w:pPr>
            <w:r>
              <w:rPr>
                <w:rStyle w:val="Other"/>
              </w:rPr>
              <w:t>Owoce z tej grupy zawierają także 20—170 mg witaminy C w 100 g produktu. Do tej grupy zaliczamy: agrest, cytryny, grejpfrut, jeżyny, kiwi, maliny, mandarynki, pomarańcze, porzeczki białe, czerwone i czarne (do 300 mg) oraz poziomki, truskawki, żurawiny. Owoce dzikiej róży są również dobrym źródłem witaminy C. W Polsce produkowane są z nich koncentraty, syropy,</w:t>
            </w:r>
          </w:p>
        </w:tc>
      </w:tr>
    </w:tbl>
    <w:p w14:paraId="0DC4C58D" w14:textId="77777777" w:rsidR="009471BB" w:rsidRDefault="0000000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86"/>
        <w:gridCol w:w="7162"/>
      </w:tblGrid>
      <w:tr w:rsidR="009471BB" w14:paraId="0C909DC2" w14:textId="77777777">
        <w:trPr>
          <w:trHeight w:hRule="exact" w:val="341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</w:tcPr>
          <w:p w14:paraId="50DB57C3" w14:textId="77777777" w:rsidR="009471BB" w:rsidRDefault="009471BB">
            <w:pPr>
              <w:rPr>
                <w:sz w:val="10"/>
                <w:szCs w:val="10"/>
              </w:rPr>
            </w:pP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C2ADC2" w14:textId="77777777" w:rsidR="009471BB" w:rsidRDefault="00000000">
            <w:pPr>
              <w:pStyle w:val="Other0"/>
              <w:ind w:left="0" w:firstLine="760"/>
              <w:jc w:val="both"/>
            </w:pPr>
            <w:r>
              <w:rPr>
                <w:rStyle w:val="Other"/>
              </w:rPr>
              <w:t>herbatki.</w:t>
            </w:r>
          </w:p>
        </w:tc>
      </w:tr>
      <w:tr w:rsidR="009471BB" w14:paraId="3A90CB9A" w14:textId="77777777" w:rsidTr="00031357">
        <w:trPr>
          <w:trHeight w:hRule="exact" w:val="1498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00CA62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WARZYWA</w:t>
            </w:r>
          </w:p>
          <w:p w14:paraId="7060E033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I OWOCE OBFITUJĄCE W PROWITAMINĘ WITAMINY</w:t>
            </w:r>
          </w:p>
          <w:p w14:paraId="4F85F31F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A — β-karoten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CCC9FF" w14:textId="77777777" w:rsidR="009471BB" w:rsidRPr="00031357" w:rsidRDefault="00000000">
            <w:pPr>
              <w:pStyle w:val="Other0"/>
              <w:numPr>
                <w:ilvl w:val="0"/>
                <w:numId w:val="11"/>
              </w:numPr>
              <w:tabs>
                <w:tab w:val="left" w:pos="775"/>
              </w:tabs>
              <w:jc w:val="both"/>
            </w:pPr>
            <w:r w:rsidRPr="00031357">
              <w:rPr>
                <w:rStyle w:val="Other"/>
              </w:rPr>
              <w:t xml:space="preserve">Warzywa bogate w karoten to: boćwina, dynia, endywia, cykoria, fasola </w:t>
            </w:r>
            <w:r w:rsidRPr="00031357">
              <w:t>strączkowa, groszek zielony, jarmuż, koperek zielony, kabaczek, marchew, sałata, szczaw, szpinak. Dużo prowitaminy A zawierają również nać pietruszki i pomidory, zaliczane do warzyw obfitujących w witaminę C.</w:t>
            </w:r>
          </w:p>
          <w:p w14:paraId="2B6E1E65" w14:textId="77777777" w:rsidR="009471BB" w:rsidRPr="00031357" w:rsidRDefault="00000000">
            <w:pPr>
              <w:pStyle w:val="Other0"/>
              <w:numPr>
                <w:ilvl w:val="0"/>
                <w:numId w:val="11"/>
              </w:numPr>
              <w:tabs>
                <w:tab w:val="left" w:pos="775"/>
              </w:tabs>
              <w:jc w:val="both"/>
            </w:pPr>
            <w:r w:rsidRPr="00031357">
              <w:t>Owoce bogate w karoten to</w:t>
            </w:r>
            <w:r w:rsidRPr="00031357">
              <w:rPr>
                <w:rStyle w:val="Other"/>
              </w:rPr>
              <w:t>: arbuz, banany, brzoskwinie, melony, a najbogatsze w karoten są morele.</w:t>
            </w:r>
          </w:p>
        </w:tc>
      </w:tr>
      <w:tr w:rsidR="009471BB" w14:paraId="0DE1F844" w14:textId="77777777">
        <w:trPr>
          <w:trHeight w:hRule="exact" w:val="3806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</w:tcPr>
          <w:p w14:paraId="5FDFB4A6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INNE WARZYWA I OWOCE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4223F1D" w14:textId="77777777" w:rsidR="009471BB" w:rsidRDefault="00000000">
            <w:pPr>
              <w:pStyle w:val="Other0"/>
              <w:numPr>
                <w:ilvl w:val="0"/>
                <w:numId w:val="12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Do tej grupy należą pozostałe warzywa i owoce zawierające mniejsze ilości witamin oraz składników mineralnych i kwasów organicznych. Z warzyw zalicza się tu: bób, buraki, cebulę, czosnek, kukurydzę, ogórek, pory, rabarbar, rzodkiewkę, seler, szparagi. Do owoców należą: ananasy, borówki (brusznice), czarne jagody, czereśnie, gruszki, jabłka, śliwki, winogrona, wiśnie.</w:t>
            </w:r>
          </w:p>
          <w:p w14:paraId="50DC0A36" w14:textId="77777777" w:rsidR="009471BB" w:rsidRDefault="00000000">
            <w:pPr>
              <w:pStyle w:val="Other0"/>
              <w:numPr>
                <w:ilvl w:val="0"/>
                <w:numId w:val="12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Warzywa dostarczają: witaminę K, witaminy z grupy B — niacynę i kwas foliowy, a sałata i groszek zielony ponadto witaminę E. Warzywa i owoce zawierają mało białka i śladowe ilości tłuszczu. Węglowodany występują w postaci błonnika pokarmowego (znaczną część stanowią pektyny), sacharozy i skrobi (w małych ilościach).</w:t>
            </w:r>
          </w:p>
          <w:p w14:paraId="248088D2" w14:textId="77777777" w:rsidR="009471BB" w:rsidRDefault="00000000">
            <w:pPr>
              <w:pStyle w:val="Other0"/>
              <w:numPr>
                <w:ilvl w:val="0"/>
                <w:numId w:val="12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Ważną rolę spełniają pektyny, których dobrym źródłem są owoce jagodowe, jabłka, buraki, marchew. Pektyny mają wpływ na regulację stężenia glukozy i cholesterolu we krwi. Warzywa i owoce działają alkalizująco. Należy spożywać ich około 1/2 kg dziennie.</w:t>
            </w:r>
          </w:p>
          <w:p w14:paraId="720D938A" w14:textId="77777777" w:rsidR="009471BB" w:rsidRDefault="00000000">
            <w:pPr>
              <w:pStyle w:val="Other0"/>
              <w:numPr>
                <w:ilvl w:val="0"/>
                <w:numId w:val="12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Wartość energetyczna warzyw i owoców zależy od zawartości w nich wody i wynosi od 11 do 145 kcal.</w:t>
            </w:r>
          </w:p>
        </w:tc>
      </w:tr>
      <w:tr w:rsidR="009471BB" w14:paraId="07B79335" w14:textId="77777777">
        <w:trPr>
          <w:trHeight w:hRule="exact" w:val="4042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</w:tcPr>
          <w:p w14:paraId="30FE082B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SUCHE NASIONA ROŚLIN</w:t>
            </w:r>
          </w:p>
          <w:p w14:paraId="1C8C2DB1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STRĄCZKOWYCH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C1B17F" w14:textId="77777777" w:rsidR="009471BB" w:rsidRDefault="00000000">
            <w:pPr>
              <w:pStyle w:val="Other0"/>
              <w:numPr>
                <w:ilvl w:val="0"/>
                <w:numId w:val="13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Do tej, grupy zalicza się: fasolę, groch, soczewicę i soję. Zawierają one od 20 do 35% białka o dobrym składzie aminokwasów egzogennych. Jest to białko zbliżone wartością do białka mięsa.</w:t>
            </w:r>
          </w:p>
          <w:p w14:paraId="49C338F1" w14:textId="77777777" w:rsidR="009471BB" w:rsidRDefault="00000000">
            <w:pPr>
              <w:pStyle w:val="Other0"/>
              <w:numPr>
                <w:ilvl w:val="0"/>
                <w:numId w:val="13"/>
              </w:numPr>
              <w:tabs>
                <w:tab w:val="left" w:pos="770"/>
              </w:tabs>
              <w:ind w:left="0" w:firstLine="420"/>
              <w:jc w:val="both"/>
            </w:pPr>
            <w:r>
              <w:rPr>
                <w:rStyle w:val="Other"/>
              </w:rPr>
              <w:t>Węglowodany w postaci skrobi i błonnika pokarmowego stanowią około 60%.</w:t>
            </w:r>
          </w:p>
          <w:p w14:paraId="616C4D4A" w14:textId="77777777" w:rsidR="009471BB" w:rsidRDefault="00000000">
            <w:pPr>
              <w:pStyle w:val="Other0"/>
              <w:numPr>
                <w:ilvl w:val="0"/>
                <w:numId w:val="13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Tłuszcz występuje w nich w małych ilościach; tylko soja, która zawiera go około 18%, jest bardzo dobrym źródłem NNKT i lecytyny.</w:t>
            </w:r>
          </w:p>
          <w:p w14:paraId="12DE04A0" w14:textId="77777777" w:rsidR="009471BB" w:rsidRDefault="00000000">
            <w:pPr>
              <w:pStyle w:val="Other0"/>
              <w:numPr>
                <w:ilvl w:val="0"/>
                <w:numId w:val="13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Przy sporządzaniu potraw z nasion roślin strączkowych wartość biologiczną białka można podnieść przez mały dodatek mięsa, mleka lub jaj.</w:t>
            </w:r>
          </w:p>
          <w:p w14:paraId="6A642173" w14:textId="77777777" w:rsidR="009471BB" w:rsidRDefault="00000000">
            <w:pPr>
              <w:pStyle w:val="Other0"/>
              <w:numPr>
                <w:ilvl w:val="0"/>
                <w:numId w:val="13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Nasiona roślin strączkowych są bogate w składniki mineralne, takie jak: potas, wapń, fosfor, żelazo, magnez. Są też dobrym źródłem witamin z grupy B. Wartość energetyczna 100 g tych produktów wynosi 288—382 kcal.</w:t>
            </w:r>
          </w:p>
          <w:p w14:paraId="1E6422E1" w14:textId="77777777" w:rsidR="009471BB" w:rsidRDefault="00000000">
            <w:pPr>
              <w:pStyle w:val="Other0"/>
              <w:numPr>
                <w:ilvl w:val="0"/>
                <w:numId w:val="13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Suche nasiona roślin strączkowych są ciężko strawne z powodu dużej zawartości oligosacharydów, których produkty rozkładu bakteryjnego są wzdymające.</w:t>
            </w:r>
          </w:p>
          <w:p w14:paraId="029ACD03" w14:textId="77777777" w:rsidR="009471BB" w:rsidRDefault="00000000">
            <w:pPr>
              <w:pStyle w:val="Other0"/>
              <w:numPr>
                <w:ilvl w:val="0"/>
                <w:numId w:val="13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Obecnie zaleca się częstsze spożywanie fasoli, grochu lub soczewicy, zwłaszcza chorym na cukrzycę, ponieważ mają one korzystny wpływ na zmniejszenie stężenia glukozy we krwi.</w:t>
            </w:r>
          </w:p>
        </w:tc>
      </w:tr>
      <w:tr w:rsidR="009471BB" w14:paraId="55F77E40" w14:textId="77777777">
        <w:trPr>
          <w:trHeight w:hRule="exact" w:val="3115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704B1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CUKIER</w:t>
            </w:r>
          </w:p>
          <w:p w14:paraId="449BB9C1" w14:textId="77777777" w:rsidR="009471BB" w:rsidRDefault="00000000">
            <w:pPr>
              <w:pStyle w:val="Other0"/>
              <w:ind w:left="0" w:firstLine="0"/>
              <w:jc w:val="center"/>
            </w:pPr>
            <w:r>
              <w:rPr>
                <w:rStyle w:val="Other"/>
                <w:b/>
                <w:bCs/>
              </w:rPr>
              <w:t>I SŁODYCZE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20C4D" w14:textId="77777777" w:rsidR="009471BB" w:rsidRDefault="00000000">
            <w:pPr>
              <w:pStyle w:val="Other0"/>
              <w:numPr>
                <w:ilvl w:val="0"/>
                <w:numId w:val="14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Do grupy tej należą różne gatunki cukru, cukierki twarde i miękkie, czekolady, pieczywo cukiernicze, różne rodzaje herbatników oraz przetwory owocowe, zawierające znaczny procent cukru. Zawartość sacharozy w cukrze i cukierkach twardych stanowi 99%.</w:t>
            </w:r>
          </w:p>
          <w:p w14:paraId="0C0EA66A" w14:textId="77777777" w:rsidR="009471BB" w:rsidRDefault="00000000">
            <w:pPr>
              <w:pStyle w:val="Other0"/>
              <w:numPr>
                <w:ilvl w:val="0"/>
                <w:numId w:val="14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W wyrobach cukierniczych oprócz cukru znajduje się dużo tłuszczu. Wartość energetyczna produktów tej grupy waha się od 400 do 600 kcal w 100 g. Słodycze dostarczają małych ilości witamin i składników mineralnych.</w:t>
            </w:r>
          </w:p>
          <w:p w14:paraId="2912EC14" w14:textId="77777777" w:rsidR="009471BB" w:rsidRDefault="00000000">
            <w:pPr>
              <w:pStyle w:val="Other0"/>
              <w:numPr>
                <w:ilvl w:val="0"/>
                <w:numId w:val="14"/>
              </w:numPr>
              <w:tabs>
                <w:tab w:val="left" w:pos="770"/>
              </w:tabs>
              <w:jc w:val="both"/>
            </w:pPr>
            <w:r>
              <w:rPr>
                <w:rStyle w:val="Other"/>
              </w:rPr>
              <w:t>Miód pszczeli jest cennym produktem spożywczym, zawiera 80% węglowodanów w postaci glukozy i fruktozy, niewielkie ilości witamin z grupy B i składników mineralnych. W miodzie występują enzymy i substancje bakteriostatyczne. Lepszą wartość żywieniową mają miody spadziowe niż nektarowe, ze względu na większą zawartość składników mineralnych.</w:t>
            </w:r>
          </w:p>
        </w:tc>
      </w:tr>
    </w:tbl>
    <w:p w14:paraId="12B345EE" w14:textId="77777777" w:rsidR="00AE5215" w:rsidRDefault="00AE5215"/>
    <w:sectPr w:rsidR="00AE5215">
      <w:pgSz w:w="11900" w:h="16840"/>
      <w:pgMar w:top="1105" w:right="1113" w:bottom="593" w:left="1105" w:header="677" w:footer="16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97636" w14:textId="77777777" w:rsidR="002F499D" w:rsidRDefault="002F499D">
      <w:r>
        <w:separator/>
      </w:r>
    </w:p>
  </w:endnote>
  <w:endnote w:type="continuationSeparator" w:id="0">
    <w:p w14:paraId="5B296BE6" w14:textId="77777777" w:rsidR="002F499D" w:rsidRDefault="002F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1CFBB" w14:textId="77777777" w:rsidR="002F499D" w:rsidRDefault="002F499D"/>
  </w:footnote>
  <w:footnote w:type="continuationSeparator" w:id="0">
    <w:p w14:paraId="70C1555D" w14:textId="77777777" w:rsidR="002F499D" w:rsidRDefault="002F49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7DA8"/>
    <w:multiLevelType w:val="multilevel"/>
    <w:tmpl w:val="AE44114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117221"/>
    <w:multiLevelType w:val="multilevel"/>
    <w:tmpl w:val="5B0A021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020932"/>
    <w:multiLevelType w:val="multilevel"/>
    <w:tmpl w:val="E068B02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6A4169"/>
    <w:multiLevelType w:val="multilevel"/>
    <w:tmpl w:val="4A82F4A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2D63BA"/>
    <w:multiLevelType w:val="multilevel"/>
    <w:tmpl w:val="3B7C6F0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3D44F9"/>
    <w:multiLevelType w:val="multilevel"/>
    <w:tmpl w:val="A2E4AC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8E60EB"/>
    <w:multiLevelType w:val="multilevel"/>
    <w:tmpl w:val="B6B8491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935ED0"/>
    <w:multiLevelType w:val="multilevel"/>
    <w:tmpl w:val="56AEAC8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07385B"/>
    <w:multiLevelType w:val="multilevel"/>
    <w:tmpl w:val="8FBA740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1BE7924"/>
    <w:multiLevelType w:val="multilevel"/>
    <w:tmpl w:val="558685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581649F"/>
    <w:multiLevelType w:val="multilevel"/>
    <w:tmpl w:val="E7E266D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A0E6CE6"/>
    <w:multiLevelType w:val="multilevel"/>
    <w:tmpl w:val="28B8770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E782EF4"/>
    <w:multiLevelType w:val="multilevel"/>
    <w:tmpl w:val="10C83E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6461BF3"/>
    <w:multiLevelType w:val="multilevel"/>
    <w:tmpl w:val="BA7E0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45560303">
    <w:abstractNumId w:val="13"/>
  </w:num>
  <w:num w:numId="2" w16cid:durableId="944773690">
    <w:abstractNumId w:val="10"/>
  </w:num>
  <w:num w:numId="3" w16cid:durableId="1911691109">
    <w:abstractNumId w:val="1"/>
  </w:num>
  <w:num w:numId="4" w16cid:durableId="1842626606">
    <w:abstractNumId w:val="12"/>
  </w:num>
  <w:num w:numId="5" w16cid:durableId="1916091606">
    <w:abstractNumId w:val="9"/>
  </w:num>
  <w:num w:numId="6" w16cid:durableId="1795825986">
    <w:abstractNumId w:val="7"/>
  </w:num>
  <w:num w:numId="7" w16cid:durableId="1524712206">
    <w:abstractNumId w:val="11"/>
  </w:num>
  <w:num w:numId="8" w16cid:durableId="1186095233">
    <w:abstractNumId w:val="5"/>
  </w:num>
  <w:num w:numId="9" w16cid:durableId="2096197447">
    <w:abstractNumId w:val="0"/>
  </w:num>
  <w:num w:numId="10" w16cid:durableId="1673798281">
    <w:abstractNumId w:val="3"/>
  </w:num>
  <w:num w:numId="11" w16cid:durableId="4291679">
    <w:abstractNumId w:val="4"/>
  </w:num>
  <w:num w:numId="12" w16cid:durableId="1230846617">
    <w:abstractNumId w:val="2"/>
  </w:num>
  <w:num w:numId="13" w16cid:durableId="486942879">
    <w:abstractNumId w:val="6"/>
  </w:num>
  <w:num w:numId="14" w16cid:durableId="1513319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1BB"/>
    <w:rsid w:val="00031357"/>
    <w:rsid w:val="00175669"/>
    <w:rsid w:val="001A04F9"/>
    <w:rsid w:val="001B7B9B"/>
    <w:rsid w:val="002F499D"/>
    <w:rsid w:val="005A1F2B"/>
    <w:rsid w:val="00784616"/>
    <w:rsid w:val="009471BB"/>
    <w:rsid w:val="00AE5215"/>
    <w:rsid w:val="00B251EF"/>
    <w:rsid w:val="00BA1C7D"/>
    <w:rsid w:val="00C9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7503F"/>
  <w15:docId w15:val="{F54E38B2-D233-4252-BD88-7ABE045C2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Domylnaczcionkaakapitu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Other">
    <w:name w:val="Other_"/>
    <w:basedOn w:val="Domylnaczcionkaakapitu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Heading10">
    <w:name w:val="Heading #1"/>
    <w:basedOn w:val="Normalny"/>
    <w:link w:val="Heading1"/>
    <w:pPr>
      <w:spacing w:after="24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qFormat/>
    <w:pPr>
      <w:ind w:firstLine="380"/>
    </w:pPr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ormalny"/>
    <w:link w:val="Tablecaption"/>
    <w:pPr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ther0">
    <w:name w:val="Other"/>
    <w:basedOn w:val="Normalny"/>
    <w:link w:val="Other"/>
    <w:pPr>
      <w:ind w:left="760" w:hanging="34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1968</Words>
  <Characters>11810</Characters>
  <Application>Microsoft Office Word</Application>
  <DocSecurity>0</DocSecurity>
  <Lines>98</Lines>
  <Paragraphs>27</Paragraphs>
  <ScaleCrop>false</ScaleCrop>
  <Company/>
  <LinksUpToDate>false</LinksUpToDate>
  <CharactersWithSpaces>13751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Stasiak</dc:creator>
  <cp:lastModifiedBy>Paulina administ</cp:lastModifiedBy>
  <cp:revision>7</cp:revision>
  <cp:lastPrinted>2026-02-06T07:10:00Z</cp:lastPrinted>
  <dcterms:created xsi:type="dcterms:W3CDTF">2026-02-06T06:55:00Z</dcterms:created>
  <dcterms:modified xsi:type="dcterms:W3CDTF">2026-05-20T12:08:00Z</dcterms:modified>
</cp:coreProperties>
</file>